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Приложение 1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Положение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«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Об отряде юных инструкторов дорожного движения в МБОУ «ПСОШ №1 ПМО»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b/>
          <w:szCs w:val="26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1. Общие положения 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1.1. Положение определяет цели, задачи, принципы и направления деятельности отряда юных инспекторов движения (далее – ЮИД), созданного в МБОУ «ПСОШ № 1 ПМО»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1.2. Отряд ЮИД – это добровольное объединение школьников, которое создается с целью формирования у детей специальны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х знаний, умений, практических навыков безопасного поведения на дороге, воспитания у них гражданственности и ответственности, вовлечения школьников в работу по пропаганде безопасного поведения на дорогах и улицах среди детей младшего и школьного возраста.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1.3. Отряд ЮИД осуществляет свою деятельность в соответствии со следующими нормативными документами: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-Конституция Российской Федерации; 1.3.2. Федеральный закон от 19мая 1995 г. № 82-ФЗ «Об общественных объединениях»;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-Федеральный закон от 28 июня 1995 г. № 98-ФЗ «О государственной поддержке молодежных и детских общественных объединений»;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-Федеральный закон от 29 декабря 2012 г. № 273-ФЗ «Об образовании в Российской Федерации»;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-Федеральный закон от 10 декабря 1995 г. № 196-ФЗ «О безопасности дорожного движения»;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-Постановление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Правительства Российской Федерации от 23 октября 1993 г. № 1090 «О Правилах дорожного движения» (вместе с «Основными положениями по допуску транспортных средств к эксплуатации и обязанности должностных лиц по обеспечению безопасности дорожного движения»);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1.4. Отряд ЮИД осуществляет свою деятельность на основании принципов: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 добровольности и равноправия участия в общественно-полезных делах членов отряда;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-вариативности и общности интересов, сочетания личных и общественных потребностей;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 коллективного воспитания, сотрудничества,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социальнопедагогического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партнерства;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соуправления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и самоуправления;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-открытости и социальной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востребованности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;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системно-деятельностного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подхода;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 личностно-значимой деятельности;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природосообразности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социосообразности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гуманизации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дифференциации, непрерывности, законности, и других современных принципов воспитания и обучения несовершеннолетних.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b/>
          <w:szCs w:val="26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2. Цели и задачи деятельности отряда ЮИД 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2.1.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Целью деятельности отряда ЮИД является инициирование, разработка  и реализация не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прерывной целостной системы обучающих, воспитательных, организационно-пропагандистских, информационно-просветительских и профилактических мероприятий, направленных на привитие у обучающихся навыков безопасного участия в дорожном движении, развитие творческ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ого потенциала, общественной активности и социальной ответственности участников отряда ЮИД в области безопасности дорожного движения (далее – «БДД»), оказание содействия в формировании правосознания участников дорожного движения и овладении детьми основами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транспортной культуры.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2.2.Достижение поставленной цели деятельности отряда ЮИД обеспечивается решением следующих задач: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-организация активной социально-полезной занятости детей и подростков во внеурочное время и пропаганда здорового образа жизни;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-содействие формированию правосознания у несовершеннолетних.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-содействие в формировании основ транспортной культуры;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-углубленное изучение основ ПДД, знакомство с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оперативнотехническими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средствами регулирования дорожного движения;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-формирование и развитие у обучающихся навыков безопасного поведения на дорогах, умения предвидеть опасные ситуации на дороге, избегать их, принимать грамотные решения в соответствии с ситуацией;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-содействие в овладении умениями оказания первой помощи пострадавшим при дорожно-транспортных происшествиях;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-подготовка и распространение информационно-справочных, пропагандистских и обучающих материалов по вопросам БДД и деятельности отрядов ЮИД;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-содействие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привлечении детей к участию в пропаганде правил безопасного поведения на дорогах среди сверстников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b/>
          <w:szCs w:val="26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3. Организационные основы и структура отряда ЮИД 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3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.1. Отряд ЮИД - общественное объединение для детей, организация,  созданная по инициативе администрации образовательной организации;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3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.2. Отряд ЮИД создается на основании приказа руководителя образовательной организации.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3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.3. Участниками отряда ЮИД могут быть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обучающиеся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от 10 лет, изъявившие на добровольной основе желание активно участвовать в работе отряда ЮИД 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3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.4. Отряд имеет численность не менее десяти человек.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3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.5.Высшим органом управления отрядом ЮИД является Слет (общий сбор) отряда ЮИД, проводимый один раз в год.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3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.6. Основные документы отряда ЮИД: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-приказ образовательной организации о создании отряда ЮИД и назначении руководителя отряда ЮИД;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-положение об отряде юных инспекторов движения;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-примерный план работы отряда ЮИД на учебный год;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-анализ работы.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3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.7.Высшим органом управления отряда ЮИД является собрание его членов.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3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.8. Общим голосованием юных инспекторов движения решаются наиболее ответственные вопросы в работе отряда.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3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.9. Руководит работой отряда ЮИД командира отряда ЮИД.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3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.10. Командир отряда ЮИД избирается на собрании отряда ЮИД.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3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.11. Командир отряда ЮИД имеет следующие полномочия: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-возглавляет работу отряда ЮИД;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 совместно с руководителем отряда ЮИД разрабатывает и выносит на утверждение примерный план работы отряда ЮИД;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3.12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 В начале учебного года на общем собрании отряда ЮИД заслушивается отчет командира о проделанной работе за год, и проводятся выборы на новый срок.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b/>
          <w:szCs w:val="26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4. Права и обязанности юных инспекторов движения 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4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.1. Участник отряда имеет право: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-участвовать во всех мероприятиях отряда ЮИД и других 5 мероприятиях, направленных на профилактику детского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дорожнотранспортного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травматизма (далее «ДДТТ»), организовывать, проводить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иучаствовать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во всех мероприятиях данной тематики;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 выражать и отстаивать интересы ЮИД;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-вносить предложения по организации работы отряда ЮИД и профилактике дорожно-транспортного травматизма;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-участвовать в смотрах и слетах ЮИД, конкурсах и соревнованиях, работе агитбригад и других культурно-массовых мероприятиях различного уровня;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-использовать атрибутику ЮИД, а во время проведения слетов, информационно-пропагандистских мероприятий и других массовых мероприятий - форменное обмундирование юного инспектора движения;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-под руководством сотрудников Госавтоинспекции участвовать в патрулировании на улицах, в микрорайоне расположения школы, по месту жительства по соблюдению правил дорожного движения.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4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.2. Участник отряда обязан: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 знать и исполнять требования настоящего Положения, дорожить честью, званием юного инспектора движения, активно участвовать в работе отряда, незамедлительно выполнять указания и задания штаба и командира;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-изучать основы ПДД, знать методы по их пропаганде и быть примером в их неукоснительном соблюдении на дорогах;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-владеть правилами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фигурного вождения велосипеда, самоката, средств индивидуальной мобильности в соответствии с действующим законодательством;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-в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ести разъяснительную работу среди сверстников, детей младшего возраста и взрослых по пропаганде БДД;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-знать основы оказания первой помощи и уметь их применять;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-соблюдать этику и демократические нормы при взаимоотношениях с участниками отрядов ЮИД, а также другими организациями и объединениями;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 использовать любые возможности для продвижения деятельности движения ЮИД, не противоречащие законодательству Российской Федерации и международным нормам.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5. Основные направления деятельности и мероприятия отряда ЮИД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Деятельность отряда ЮИД в образовательной организации организуется по следующим направлениям: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Просветительское, включающее следующие мероприятия: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-организация и проведение занятий по изучению основ ПДД в образовательной организации;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-организация разъяснительной работы по вопросам БДД;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-участие в мероприятиях разного уровня;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-организация практических игр по БДД;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-овладение методами предупреждения ДДТТ и навыками оказания первой помощи пострадавшим, знакомство со средствами регулирования дорожного движения.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Информационное, включающее следующие мероприятия: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-работа с информационными материалами, с фото и видеоматериалами, освещающими состояние аварийности на дорогах субъекта;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-оформление «Уголков по БДД» и помощь в оформлении уголков в классах, работа со стендами по БДД;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-участие в изготовлении наглядных материалов и обновление методической базы для изучения основ ПДД;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Пропагандистское, включающее следующие мероприятия: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-продвижение информации о деятельности отряда ЮИД в средствах массовой информации, социальных сетях;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-проведение разъяснительной работы со всеми категориями участников дорожного движения (обучающимися, родителями, педагогическими работниками) по тематике БДД;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-участие в школьных мероприятиях, родительских собраниях;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-освещение вопросов безопасного поведения на дорогах в средствах массовой информации.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Культурно-досуговое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включающее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следующие мероприятия: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-проведение викторин, соревнований, конкурсов, КВН,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квестов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флешмобов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праздников, фестивалей, постановка спектаклей и др.;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-организация для обучающихся различных тематических конкурсов (например, конкурсов рисунков по теме БДД, стихов,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видеопрезентаций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видеороликов);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Патрульно-рейдовое, включающее следующие мероприятия: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-координирование и совместная работа с объединениями родительской общественности «Родительский патруль»;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Профилактическое, включающее следующие мероприятия: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-работа с обучающимися образовательной организации, допустившими нарушение правила дорожного движения, и их родителями;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Мотивационное, включающее следующие мероприятия: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-формирование позитивного общественного мнения об отряде ЮИД: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самопрезентация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отряда на всех уровнях, демонстрация опыта, взаимодействие с другими отрядами районного, муниципального, регионального, всероссийского уровней.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b/>
          <w:szCs w:val="26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6. Руководство отрядом ЮИД 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6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.1. Руководитель образовательной организации подбирает из числа педагогических работников кандидатуру руководителя отряда ЮИД.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6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.2. Руководитель отряда ЮИД осуществляет свою деятельность в соответствии с квалификационными требованиями к занимаемой должности и перечнем профессиональных компетенций, необходимых для организации деятельности отряда ЮИД и профилактики ДДТТ.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6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.3. Руководитель отряда ЮИД осуществляет организацию деятельности отряда ЮИД в соответствии с примерным планом, утвержденным директором.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b/>
          <w:szCs w:val="26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7. Заключительные положения 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7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.1. Положение об отряде юных инспекторов движения утверждается приказом директор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 образовательного учреждения.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7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.2. Положение принимается на неопределенный срок. Изменения и дополнения в Положение принимаются в составе новой редакции Положения в порядке, установленном пунктом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7.1.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57" w:right="57"/>
        <w:jc w:val="both"/>
        <w:spacing w:line="36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7.3.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После принятия новой редакции Положения, предыдущая редакция утрачивает силу.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20"/>
        <w:jc w:val="right"/>
        <w:shd w:val="clear" w:color="auto" w:fill="ffffff"/>
        <w:rPr>
          <w:rFonts w:ascii="Times New Roman" w:hAnsi="Times New Roman" w:cs="Times New Roman"/>
          <w:b/>
          <w:bCs/>
          <w:color w:val="000000"/>
          <w:szCs w:val="26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r>
    </w:p>
    <w:p>
      <w:pPr>
        <w:ind w:right="20"/>
        <w:jc w:val="right"/>
        <w:shd w:val="clear" w:color="auto" w:fill="ffffff"/>
        <w:rPr>
          <w:rFonts w:ascii="Times New Roman" w:hAnsi="Times New Roman" w:cs="Times New Roman"/>
          <w:b/>
          <w:bCs/>
          <w:color w:val="000000"/>
          <w:szCs w:val="26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r>
    </w:p>
    <w:p>
      <w:pPr>
        <w:ind w:right="20"/>
        <w:jc w:val="right"/>
        <w:shd w:val="clear" w:color="auto" w:fill="ffffff"/>
        <w:rPr>
          <w:rFonts w:ascii="Times New Roman" w:hAnsi="Times New Roman" w:cs="Times New Roman"/>
          <w:b/>
          <w:bCs/>
          <w:color w:val="000000"/>
          <w:szCs w:val="26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r>
    </w:p>
    <w:p>
      <w:pPr>
        <w:ind w:right="20"/>
        <w:jc w:val="right"/>
        <w:shd w:val="clear" w:color="auto" w:fill="ffffff"/>
        <w:rPr>
          <w:rFonts w:ascii="Times New Roman" w:hAnsi="Times New Roman" w:cs="Times New Roman"/>
          <w:b/>
          <w:bCs/>
          <w:color w:val="000000"/>
          <w:szCs w:val="26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r>
    </w:p>
    <w:p>
      <w:pPr>
        <w:ind w:right="20"/>
        <w:jc w:val="right"/>
        <w:shd w:val="clear" w:color="auto" w:fill="ffffff"/>
        <w:rPr>
          <w:rFonts w:ascii="Times New Roman" w:hAnsi="Times New Roman" w:cs="Times New Roman"/>
          <w:b/>
          <w:bCs/>
          <w:color w:val="000000"/>
          <w:szCs w:val="26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r>
    </w:p>
    <w:p>
      <w:pPr>
        <w:ind w:right="20"/>
        <w:jc w:val="right"/>
        <w:shd w:val="clear" w:color="auto" w:fill="ffffff"/>
        <w:rPr>
          <w:rFonts w:ascii="Times New Roman" w:hAnsi="Times New Roman" w:cs="Times New Roman"/>
          <w:b/>
          <w:bCs/>
          <w:color w:val="000000"/>
          <w:szCs w:val="26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r>
    </w:p>
    <w:p>
      <w:pPr>
        <w:ind w:right="20"/>
        <w:jc w:val="right"/>
        <w:shd w:val="clear" w:color="auto" w:fill="ffffff"/>
        <w:rPr>
          <w:rFonts w:ascii="Times New Roman" w:hAnsi="Times New Roman" w:cs="Times New Roman"/>
          <w:b/>
          <w:bCs/>
          <w:color w:val="000000"/>
          <w:szCs w:val="26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r>
    </w:p>
    <w:p>
      <w:pPr>
        <w:ind w:right="20"/>
        <w:jc w:val="right"/>
        <w:shd w:val="clear" w:color="auto" w:fill="ffffff"/>
        <w:rPr>
          <w:rFonts w:ascii="Times New Roman" w:hAnsi="Times New Roman" w:cs="Times New Roman"/>
          <w:b/>
          <w:bCs/>
          <w:color w:val="000000"/>
          <w:szCs w:val="26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r>
    </w:p>
    <w:p>
      <w:pPr>
        <w:ind w:right="20"/>
        <w:jc w:val="right"/>
        <w:shd w:val="clear" w:color="auto" w:fill="ffffff"/>
        <w:rPr>
          <w:rFonts w:ascii="Times New Roman" w:hAnsi="Times New Roman" w:cs="Times New Roman"/>
          <w:b/>
          <w:bCs/>
          <w:color w:val="000000"/>
          <w:szCs w:val="26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r>
    </w:p>
    <w:p>
      <w:pPr>
        <w:ind w:right="20"/>
        <w:jc w:val="right"/>
        <w:shd w:val="clear" w:color="auto" w:fill="ffffff"/>
        <w:rPr>
          <w:rFonts w:ascii="Times New Roman" w:hAnsi="Times New Roman" w:cs="Times New Roman"/>
          <w:b/>
          <w:bCs/>
          <w:color w:val="000000"/>
          <w:szCs w:val="26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r>
    </w:p>
    <w:p>
      <w:pPr>
        <w:ind w:right="20"/>
        <w:jc w:val="right"/>
        <w:shd w:val="clear" w:color="auto" w:fill="ffffff"/>
        <w:rPr>
          <w:rFonts w:ascii="Times New Roman" w:hAnsi="Times New Roman" w:cs="Times New Roman"/>
          <w:b/>
          <w:bCs/>
          <w:color w:val="000000"/>
          <w:szCs w:val="26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r>
    </w:p>
    <w:p>
      <w:pPr>
        <w:ind w:right="20"/>
        <w:jc w:val="left"/>
        <w:shd w:val="clear" w:color="auto" w:fill="ffffff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</w:r>
    </w:p>
    <w:p>
      <w:pPr>
        <w:ind w:right="20"/>
        <w:jc w:val="left"/>
        <w:shd w:val="clear" w:color="auto" w:fill="ffffff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r>
    </w:p>
    <w:p>
      <w:pPr>
        <w:ind w:right="20"/>
        <w:jc w:val="right"/>
        <w:shd w:val="clear" w:color="auto" w:fill="ffffff"/>
        <w:rPr>
          <w:rFonts w:ascii="Times New Roman" w:hAnsi="Times New Roman" w:cs="Times New Roman"/>
          <w:b/>
          <w:bCs/>
          <w:color w:val="000000"/>
          <w:szCs w:val="26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r>
    </w:p>
    <w:p>
      <w:pPr>
        <w:ind w:right="20"/>
        <w:jc w:val="right"/>
        <w:shd w:val="clear" w:color="auto" w:fill="ffffff"/>
        <w:rPr>
          <w:rFonts w:ascii="Times New Roman" w:hAnsi="Times New Roman" w:cs="Times New Roman"/>
          <w:b/>
          <w:bCs/>
          <w:color w:val="000000"/>
          <w:szCs w:val="26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r>
    </w:p>
    <w:p>
      <w:pPr>
        <w:ind w:right="20"/>
        <w:jc w:val="right"/>
        <w:shd w:val="clear" w:color="auto" w:fill="ffffff"/>
        <w:rPr>
          <w:rFonts w:ascii="Times New Roman" w:hAnsi="Times New Roman" w:cs="Times New Roman"/>
          <w:b/>
          <w:bCs/>
          <w:color w:val="000000"/>
          <w:szCs w:val="26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 xml:space="preserve">Приложение 2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r>
    </w:p>
    <w:p>
      <w:pPr>
        <w:ind w:right="20"/>
        <w:jc w:val="center"/>
        <w:shd w:val="clear" w:color="auto" w:fill="ffffff"/>
        <w:rPr>
          <w:rFonts w:ascii="Times New Roman" w:hAnsi="Times New Roman" w:cs="Times New Roman"/>
          <w:b/>
          <w:color w:val="000000"/>
          <w:szCs w:val="26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 xml:space="preserve">План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</w:p>
    <w:p>
      <w:pPr>
        <w:ind w:right="20"/>
        <w:jc w:val="center"/>
        <w:shd w:val="clear" w:color="auto" w:fill="ffffff"/>
        <w:rPr>
          <w:rFonts w:ascii="Times New Roman" w:hAnsi="Times New Roman" w:cs="Times New Roman"/>
          <w:b/>
          <w:color w:val="000000"/>
          <w:szCs w:val="26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 xml:space="preserve">работы отряда ЮИД МБОУ «ПСОШ № 1 ПМО»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</w:p>
    <w:p>
      <w:pPr>
        <w:ind w:right="20"/>
        <w:jc w:val="center"/>
        <w:shd w:val="clear" w:color="auto" w:fill="ffffff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 xml:space="preserve">на 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val="en-US"/>
        </w:rPr>
        <w:t xml:space="preserve">II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 xml:space="preserve"> полугодие 2023-2024 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 xml:space="preserve">уч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 xml:space="preserve">.г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 xml:space="preserve">ода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</w:p>
    <w:p>
      <w:pPr>
        <w:ind w:left="-709" w:firstLine="709"/>
        <w:shd w:val="clear" w:color="auto" w:fill="ffffff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 xml:space="preserve">Цель: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left="-709" w:right="580" w:firstLine="709"/>
        <w:jc w:val="both"/>
        <w:shd w:val="clear" w:color="auto" w:fill="ffffff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воспитание гражданственности, высокой общей культуры коллективизма, профессиональной ориентации, привлечение обучающихся к организации пропаганды безопасного движения на дорогах и улицах среди детей младшего и среднего возраста.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left="-709" w:firstLine="709"/>
        <w:shd w:val="clear" w:color="auto" w:fill="ffffff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 xml:space="preserve">Задачи: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numPr>
          <w:ilvl w:val="0"/>
          <w:numId w:val="1"/>
        </w:numPr>
        <w:ind w:left="0"/>
        <w:shd w:val="clear" w:color="auto" w:fill="ffffff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Активное содействие школы в выработке у школьников активной жизненной позиции.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numPr>
          <w:ilvl w:val="0"/>
          <w:numId w:val="1"/>
        </w:numPr>
        <w:ind w:left="0"/>
        <w:shd w:val="clear" w:color="auto" w:fill="ffffff"/>
        <w:rPr>
          <w:rFonts w:ascii="Times New Roman" w:hAnsi="Times New Roman" w:cs="Times New Roman"/>
          <w:color w:val="000000"/>
          <w:szCs w:val="26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Изучение правил безопасного поведения на дорогах и улицах, овладение навыками поведения работы по пропаганде Правил дорожного движения и организация этой работы среди детей.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shd w:val="clear" w:color="auto" w:fill="ffffff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tbl>
      <w:tblPr>
        <w:tblW w:w="9162" w:type="dxa"/>
        <w:tblInd w:w="2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"/>
        <w:gridCol w:w="4167"/>
        <w:gridCol w:w="2119"/>
        <w:gridCol w:w="2366"/>
      </w:tblGrid>
      <w:tr>
        <w:tblPrEx/>
        <w:trPr>
          <w:trHeight w:val="310"/>
        </w:trPr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510" w:type="dxa"/>
            <w:vAlign w:val="bottom"/>
            <w:textDirection w:val="lrTb"/>
            <w:noWrap w:val="false"/>
          </w:tcPr>
          <w:p>
            <w:pPr>
              <w:ind w:right="4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4167" w:type="dxa"/>
            <w:vAlign w:val="bottom"/>
            <w:textDirection w:val="lrTb"/>
            <w:noWrap w:val="false"/>
          </w:tcPr>
          <w:p>
            <w:pPr>
              <w:ind w:left="14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Мероприятия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2119" w:type="dxa"/>
            <w:vAlign w:val="bottom"/>
            <w:textDirection w:val="lrTb"/>
            <w:noWrap w:val="false"/>
          </w:tcPr>
          <w:p>
            <w:pPr>
              <w:ind w:left="1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Срок выполнения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2366" w:type="dxa"/>
            <w:vAlign w:val="bottom"/>
            <w:textDirection w:val="lrTb"/>
            <w:noWrap w:val="false"/>
          </w:tcPr>
          <w:p>
            <w:pPr>
              <w:ind w:left="3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Ответственный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10" w:type="dxa"/>
            <w:vAlign w:val="bottom"/>
            <w:textDirection w:val="lrTb"/>
            <w:noWrap w:val="false"/>
          </w:tcPr>
          <w:p>
            <w:pPr>
              <w:spacing w:line="3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4167" w:type="dxa"/>
            <w:vAlign w:val="bottom"/>
            <w:textDirection w:val="lrTb"/>
            <w:noWrap w:val="false"/>
          </w:tcPr>
          <w:p>
            <w:pPr>
              <w:spacing w:line="3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119" w:type="dxa"/>
            <w:vAlign w:val="bottom"/>
            <w:textDirection w:val="lrTb"/>
            <w:noWrap w:val="false"/>
          </w:tcPr>
          <w:p>
            <w:pPr>
              <w:spacing w:line="3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366" w:type="dxa"/>
            <w:vAlign w:val="bottom"/>
            <w:textDirection w:val="lrTb"/>
            <w:noWrap w:val="false"/>
          </w:tcPr>
          <w:p>
            <w:pPr>
              <w:spacing w:line="3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67"/>
        </w:trPr>
        <w:tc>
          <w:tcPr>
            <w:tcBorders>
              <w:top w:val="none" w:color="000000" w:sz="4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510" w:type="dxa"/>
            <w:vAlign w:val="bottom"/>
            <w:textDirection w:val="lrTb"/>
            <w:noWrap w:val="false"/>
          </w:tcPr>
          <w:p>
            <w:pPr>
              <w:ind w:right="24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4167" w:type="dxa"/>
            <w:vAlign w:val="bottom"/>
            <w:textDirection w:val="lrTb"/>
            <w:noWrap w:val="false"/>
          </w:tcPr>
          <w:p>
            <w:pPr>
              <w:ind w:left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Выборы состава и актива отряда ЮИД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2119" w:type="dxa"/>
            <w:vAlign w:val="bottom"/>
            <w:textDirection w:val="lrTb"/>
            <w:noWrap w:val="false"/>
          </w:tcPr>
          <w:p>
            <w:pPr>
              <w:ind w:left="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январь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2366" w:type="dxa"/>
            <w:vAlign w:val="bottom"/>
            <w:textDirection w:val="lrTb"/>
            <w:noWrap w:val="false"/>
          </w:tcPr>
          <w:p>
            <w:pPr>
              <w:ind w:left="10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Руководитель отряда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02"/>
        </w:trPr>
        <w:tc>
          <w:tcPr>
            <w:tcBorders>
              <w:top w:val="none" w:color="000000" w:sz="4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510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4167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2119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2366" w:type="dxa"/>
            <w:vAlign w:val="bottom"/>
            <w:textDirection w:val="lrTb"/>
            <w:noWrap w:val="false"/>
          </w:tcPr>
          <w:p>
            <w:pPr>
              <w:ind w:left="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ЮИД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10" w:type="dxa"/>
            <w:vAlign w:val="bottom"/>
            <w:textDirection w:val="lrTb"/>
            <w:noWrap w:val="false"/>
          </w:tcPr>
          <w:p>
            <w:pPr>
              <w:spacing w:line="36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4167" w:type="dxa"/>
            <w:vAlign w:val="bottom"/>
            <w:textDirection w:val="lrTb"/>
            <w:noWrap w:val="false"/>
          </w:tcPr>
          <w:p>
            <w:pPr>
              <w:spacing w:line="36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119" w:type="dxa"/>
            <w:vAlign w:val="bottom"/>
            <w:textDirection w:val="lrTb"/>
            <w:noWrap w:val="false"/>
          </w:tcPr>
          <w:p>
            <w:pPr>
              <w:spacing w:line="36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366" w:type="dxa"/>
            <w:vAlign w:val="bottom"/>
            <w:textDirection w:val="lrTb"/>
            <w:noWrap w:val="false"/>
          </w:tcPr>
          <w:p>
            <w:pPr>
              <w:spacing w:line="36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67"/>
        </w:trPr>
        <w:tc>
          <w:tcPr>
            <w:tcBorders>
              <w:top w:val="none" w:color="000000" w:sz="4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510" w:type="dxa"/>
            <w:vAlign w:val="bottom"/>
            <w:textDirection w:val="lrTb"/>
            <w:noWrap w:val="false"/>
          </w:tcPr>
          <w:p>
            <w:pPr>
              <w:ind w:right="24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4167" w:type="dxa"/>
            <w:vAlign w:val="bottom"/>
            <w:textDirection w:val="lrTb"/>
            <w:noWrap w:val="false"/>
          </w:tcPr>
          <w:p>
            <w:pPr>
              <w:ind w:left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Проведение сборов отряда ЮИД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2119" w:type="dxa"/>
            <w:vAlign w:val="bottom"/>
            <w:textDirection w:val="lrTb"/>
            <w:noWrap w:val="false"/>
          </w:tcPr>
          <w:p>
            <w:pPr>
              <w:ind w:left="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 раз в 2 недели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2366" w:type="dxa"/>
            <w:vAlign w:val="bottom"/>
            <w:textDirection w:val="lrTb"/>
            <w:noWrap w:val="false"/>
          </w:tcPr>
          <w:p>
            <w:pPr>
              <w:ind w:left="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Руководитель отряда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02"/>
        </w:trPr>
        <w:tc>
          <w:tcPr>
            <w:tcBorders>
              <w:top w:val="none" w:color="000000" w:sz="4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510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4167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2119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2366" w:type="dxa"/>
            <w:vAlign w:val="bottom"/>
            <w:textDirection w:val="lrTb"/>
            <w:noWrap w:val="false"/>
          </w:tcPr>
          <w:p>
            <w:pPr>
              <w:ind w:left="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ЮИД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10" w:type="dxa"/>
            <w:vAlign w:val="bottom"/>
            <w:textDirection w:val="lrTb"/>
            <w:noWrap w:val="false"/>
          </w:tcPr>
          <w:p>
            <w:pPr>
              <w:spacing w:line="36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4167" w:type="dxa"/>
            <w:vAlign w:val="bottom"/>
            <w:textDirection w:val="lrTb"/>
            <w:noWrap w:val="false"/>
          </w:tcPr>
          <w:p>
            <w:pPr>
              <w:spacing w:line="36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119" w:type="dxa"/>
            <w:vAlign w:val="bottom"/>
            <w:textDirection w:val="lrTb"/>
            <w:noWrap w:val="false"/>
          </w:tcPr>
          <w:p>
            <w:pPr>
              <w:spacing w:line="36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366" w:type="dxa"/>
            <w:vAlign w:val="bottom"/>
            <w:textDirection w:val="lrTb"/>
            <w:noWrap w:val="false"/>
          </w:tcPr>
          <w:p>
            <w:pPr>
              <w:spacing w:line="36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67"/>
        </w:trPr>
        <w:tc>
          <w:tcPr>
            <w:tcBorders>
              <w:top w:val="none" w:color="000000" w:sz="4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510" w:type="dxa"/>
            <w:vAlign w:val="bottom"/>
            <w:textDirection w:val="lrTb"/>
            <w:noWrap w:val="false"/>
          </w:tcPr>
          <w:p>
            <w:pPr>
              <w:ind w:right="24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4167" w:type="dxa"/>
            <w:vAlign w:val="bottom"/>
            <w:textDirection w:val="lrTb"/>
            <w:noWrap w:val="false"/>
          </w:tcPr>
          <w:p>
            <w:pPr>
              <w:ind w:left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Проведение операции безопасности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2119" w:type="dxa"/>
            <w:vAlign w:val="bottom"/>
            <w:textDirection w:val="lrTb"/>
            <w:noWrap w:val="false"/>
          </w:tcPr>
          <w:p>
            <w:pPr>
              <w:ind w:left="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февраль,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2366" w:type="dxa"/>
            <w:vAlign w:val="bottom"/>
            <w:textDirection w:val="lrTb"/>
            <w:noWrap w:val="false"/>
          </w:tcPr>
          <w:p>
            <w:pPr>
              <w:ind w:left="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Руководитель отряда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02"/>
        </w:trPr>
        <w:tc>
          <w:tcPr>
            <w:tcBorders>
              <w:top w:val="none" w:color="000000" w:sz="4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510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4167" w:type="dxa"/>
            <w:vAlign w:val="bottom"/>
            <w:textDirection w:val="lrTb"/>
            <w:noWrap w:val="false"/>
          </w:tcPr>
          <w:p>
            <w:pPr>
              <w:ind w:left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дорожного движения «Внимание, дети!»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2119" w:type="dxa"/>
            <w:vAlign w:val="bottom"/>
            <w:textDirection w:val="lrTb"/>
            <w:noWrap w:val="false"/>
          </w:tcPr>
          <w:p>
            <w:pPr>
              <w:ind w:left="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май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2366" w:type="dxa"/>
            <w:vAlign w:val="bottom"/>
            <w:textDirection w:val="lrTb"/>
            <w:noWrap w:val="false"/>
          </w:tcPr>
          <w:p>
            <w:pPr>
              <w:ind w:left="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ЮИД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10" w:type="dxa"/>
            <w:vAlign w:val="bottom"/>
            <w:textDirection w:val="lrTb"/>
            <w:noWrap w:val="false"/>
          </w:tcPr>
          <w:p>
            <w:pPr>
              <w:spacing w:line="36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4167" w:type="dxa"/>
            <w:vAlign w:val="bottom"/>
            <w:textDirection w:val="lrTb"/>
            <w:noWrap w:val="false"/>
          </w:tcPr>
          <w:p>
            <w:pPr>
              <w:spacing w:line="36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119" w:type="dxa"/>
            <w:vAlign w:val="bottom"/>
            <w:textDirection w:val="lrTb"/>
            <w:noWrap w:val="false"/>
          </w:tcPr>
          <w:p>
            <w:pPr>
              <w:spacing w:line="36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366" w:type="dxa"/>
            <w:vAlign w:val="bottom"/>
            <w:textDirection w:val="lrTb"/>
            <w:noWrap w:val="false"/>
          </w:tcPr>
          <w:p>
            <w:pPr>
              <w:spacing w:line="36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67"/>
        </w:trPr>
        <w:tc>
          <w:tcPr>
            <w:tcBorders>
              <w:top w:val="none" w:color="000000" w:sz="4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510" w:type="dxa"/>
            <w:vAlign w:val="bottom"/>
            <w:textDirection w:val="lrTb"/>
            <w:noWrap w:val="false"/>
          </w:tcPr>
          <w:p>
            <w:pPr>
              <w:ind w:right="24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4167" w:type="dxa"/>
            <w:vAlign w:val="bottom"/>
            <w:textDirection w:val="lrTb"/>
            <w:noWrap w:val="false"/>
          </w:tcPr>
          <w:p>
            <w:pPr>
              <w:ind w:left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Интервью одного дня «О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фликере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…»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2119" w:type="dxa"/>
            <w:vAlign w:val="bottom"/>
            <w:textDirection w:val="lrTb"/>
            <w:noWrap w:val="false"/>
          </w:tcPr>
          <w:p>
            <w:pPr>
              <w:ind w:left="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Апрель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2366" w:type="dxa"/>
            <w:vAlign w:val="bottom"/>
            <w:textDirection w:val="lrTb"/>
            <w:noWrap w:val="false"/>
          </w:tcPr>
          <w:p>
            <w:pPr>
              <w:ind w:left="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Руководитель отряда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02"/>
        </w:trPr>
        <w:tc>
          <w:tcPr>
            <w:tcBorders>
              <w:top w:val="none" w:color="000000" w:sz="4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510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4167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2119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2366" w:type="dxa"/>
            <w:vAlign w:val="bottom"/>
            <w:textDirection w:val="lrTb"/>
            <w:noWrap w:val="false"/>
          </w:tcPr>
          <w:p>
            <w:pPr>
              <w:ind w:left="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ЮИД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10" w:type="dxa"/>
            <w:vAlign w:val="bottom"/>
            <w:textDirection w:val="lrTb"/>
            <w:noWrap w:val="false"/>
          </w:tcPr>
          <w:p>
            <w:pPr>
              <w:spacing w:line="36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4167" w:type="dxa"/>
            <w:vAlign w:val="bottom"/>
            <w:textDirection w:val="lrTb"/>
            <w:noWrap w:val="false"/>
          </w:tcPr>
          <w:p>
            <w:pPr>
              <w:spacing w:line="36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119" w:type="dxa"/>
            <w:vAlign w:val="bottom"/>
            <w:textDirection w:val="lrTb"/>
            <w:noWrap w:val="false"/>
          </w:tcPr>
          <w:p>
            <w:pPr>
              <w:spacing w:line="36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366" w:type="dxa"/>
            <w:vAlign w:val="bottom"/>
            <w:textDirection w:val="lrTb"/>
            <w:noWrap w:val="false"/>
          </w:tcPr>
          <w:p>
            <w:pPr>
              <w:spacing w:line="36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67"/>
        </w:trPr>
        <w:tc>
          <w:tcPr>
            <w:tcBorders>
              <w:top w:val="none" w:color="000000" w:sz="4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510" w:type="dxa"/>
            <w:vAlign w:val="bottom"/>
            <w:textDirection w:val="lrTb"/>
            <w:noWrap w:val="false"/>
          </w:tcPr>
          <w:p>
            <w:pPr>
              <w:ind w:right="24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4167" w:type="dxa"/>
            <w:vAlign w:val="bottom"/>
            <w:textDirection w:val="lrTb"/>
            <w:noWrap w:val="false"/>
          </w:tcPr>
          <w:p>
            <w:pPr>
              <w:ind w:left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Рейды на наличие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световозвращающих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2119" w:type="dxa"/>
            <w:vAlign w:val="bottom"/>
            <w:textDirection w:val="lrTb"/>
            <w:noWrap w:val="false"/>
          </w:tcPr>
          <w:p>
            <w:pPr>
              <w:ind w:left="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март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2366" w:type="dxa"/>
            <w:vAlign w:val="bottom"/>
            <w:textDirection w:val="lrTb"/>
            <w:noWrap w:val="false"/>
          </w:tcPr>
          <w:p>
            <w:pPr>
              <w:ind w:left="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Классные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59"/>
        </w:trPr>
        <w:tc>
          <w:tcPr>
            <w:tcBorders>
              <w:top w:val="none" w:color="000000" w:sz="4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510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4167" w:type="dxa"/>
            <w:vAlign w:val="bottom"/>
            <w:textDirection w:val="lrTb"/>
            <w:noWrap w:val="false"/>
          </w:tcPr>
          <w:p>
            <w:pPr>
              <w:ind w:left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элементов у учащихся школы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2119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2366" w:type="dxa"/>
            <w:vAlign w:val="bottom"/>
            <w:textDirection w:val="lrTb"/>
            <w:noWrap w:val="false"/>
          </w:tcPr>
          <w:p>
            <w:pPr>
              <w:ind w:left="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руководители,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02"/>
        </w:trPr>
        <w:tc>
          <w:tcPr>
            <w:tcBorders>
              <w:top w:val="none" w:color="000000" w:sz="4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510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4167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2119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2366" w:type="dxa"/>
            <w:vAlign w:val="bottom"/>
            <w:textDirection w:val="lrTb"/>
            <w:noWrap w:val="false"/>
          </w:tcPr>
          <w:p>
            <w:pPr>
              <w:ind w:left="10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отряд ЮИД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10" w:type="dxa"/>
            <w:vAlign w:val="bottom"/>
            <w:textDirection w:val="lrTb"/>
            <w:noWrap w:val="false"/>
          </w:tcPr>
          <w:p>
            <w:pPr>
              <w:spacing w:line="36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4167" w:type="dxa"/>
            <w:vAlign w:val="bottom"/>
            <w:textDirection w:val="lrTb"/>
            <w:noWrap w:val="false"/>
          </w:tcPr>
          <w:p>
            <w:pPr>
              <w:spacing w:line="36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119" w:type="dxa"/>
            <w:vAlign w:val="bottom"/>
            <w:textDirection w:val="lrTb"/>
            <w:noWrap w:val="false"/>
          </w:tcPr>
          <w:p>
            <w:pPr>
              <w:spacing w:line="36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366" w:type="dxa"/>
            <w:vAlign w:val="bottom"/>
            <w:textDirection w:val="lrTb"/>
            <w:noWrap w:val="false"/>
          </w:tcPr>
          <w:p>
            <w:pPr>
              <w:spacing w:line="36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67"/>
        </w:trPr>
        <w:tc>
          <w:tcPr>
            <w:tcBorders>
              <w:top w:val="none" w:color="000000" w:sz="4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510" w:type="dxa"/>
            <w:vAlign w:val="bottom"/>
            <w:textDirection w:val="lrTb"/>
            <w:noWrap w:val="false"/>
          </w:tcPr>
          <w:p>
            <w:pPr>
              <w:ind w:right="24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4167" w:type="dxa"/>
            <w:vAlign w:val="bottom"/>
            <w:textDirection w:val="lrTb"/>
            <w:noWrap w:val="false"/>
          </w:tcPr>
          <w:p>
            <w:pPr>
              <w:ind w:left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Проведение викторин по правилам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2119" w:type="dxa"/>
            <w:vAlign w:val="bottom"/>
            <w:textDirection w:val="lrTb"/>
            <w:noWrap w:val="false"/>
          </w:tcPr>
          <w:p>
            <w:pPr>
              <w:ind w:left="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апрель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2366" w:type="dxa"/>
            <w:vAlign w:val="bottom"/>
            <w:textDirection w:val="lrTb"/>
            <w:noWrap w:val="false"/>
          </w:tcPr>
          <w:p>
            <w:pPr>
              <w:ind w:left="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Руководитель отряда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59"/>
        </w:trPr>
        <w:tc>
          <w:tcPr>
            <w:tcBorders>
              <w:top w:val="none" w:color="000000" w:sz="4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510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4167" w:type="dxa"/>
            <w:vAlign w:val="bottom"/>
            <w:textDirection w:val="lrTb"/>
            <w:noWrap w:val="false"/>
          </w:tcPr>
          <w:p>
            <w:pPr>
              <w:ind w:left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дорожного движения в начальной школе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2119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2366" w:type="dxa"/>
            <w:vAlign w:val="bottom"/>
            <w:textDirection w:val="lrTb"/>
            <w:noWrap w:val="false"/>
          </w:tcPr>
          <w:p>
            <w:pPr>
              <w:ind w:left="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ЮИД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02"/>
        </w:trPr>
        <w:tc>
          <w:tcPr>
            <w:tcBorders>
              <w:top w:val="none" w:color="000000" w:sz="4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510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4167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2119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2366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отряд ЮИД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4"/>
        </w:trPr>
        <w:tc>
          <w:tcPr>
            <w:tcBorders>
              <w:top w:val="none" w:color="000000" w:sz="4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510" w:type="dxa"/>
            <w:vAlign w:val="bottom"/>
            <w:textDirection w:val="lrTb"/>
            <w:noWrap w:val="false"/>
          </w:tcPr>
          <w:p>
            <w:pPr>
              <w:spacing w:line="36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4167" w:type="dxa"/>
            <w:vAlign w:val="bottom"/>
            <w:textDirection w:val="lrTb"/>
            <w:noWrap w:val="false"/>
          </w:tcPr>
          <w:p>
            <w:pPr>
              <w:spacing w:line="36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2119" w:type="dxa"/>
            <w:vAlign w:val="bottom"/>
            <w:textDirection w:val="lrTb"/>
            <w:noWrap w:val="false"/>
          </w:tcPr>
          <w:p>
            <w:pPr>
              <w:spacing w:line="36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2366" w:type="dxa"/>
            <w:vAlign w:val="bottom"/>
            <w:textDirection w:val="lrTb"/>
            <w:noWrap w:val="false"/>
          </w:tcPr>
          <w:p>
            <w:pPr>
              <w:spacing w:line="36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10" w:type="dxa"/>
            <w:vAlign w:val="bottom"/>
            <w:textDirection w:val="lrTb"/>
            <w:noWrap w:val="false"/>
          </w:tcPr>
          <w:p>
            <w:pPr>
              <w:spacing w:line="36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spacing w:line="36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4167" w:type="dxa"/>
            <w:vAlign w:val="bottom"/>
            <w:textDirection w:val="lrTb"/>
            <w:noWrap w:val="false"/>
          </w:tcPr>
          <w:p>
            <w:pPr>
              <w:spacing w:line="36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119" w:type="dxa"/>
            <w:vAlign w:val="bottom"/>
            <w:textDirection w:val="lrTb"/>
            <w:noWrap w:val="false"/>
          </w:tcPr>
          <w:p>
            <w:pPr>
              <w:spacing w:line="36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366" w:type="dxa"/>
            <w:vAlign w:val="bottom"/>
            <w:textDirection w:val="lrTb"/>
            <w:noWrap w:val="false"/>
          </w:tcPr>
          <w:p>
            <w:pPr>
              <w:spacing w:line="36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</w:tbl>
    <w:p>
      <w:pPr>
        <w:shd w:val="clear" w:color="auto" w:fill="ffffff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tbl>
      <w:tblPr>
        <w:tblW w:w="0" w:type="auto"/>
        <w:tblInd w:w="27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1"/>
        <w:gridCol w:w="160"/>
        <w:gridCol w:w="3932"/>
        <w:gridCol w:w="75"/>
        <w:gridCol w:w="2060"/>
        <w:gridCol w:w="1614"/>
        <w:gridCol w:w="773"/>
      </w:tblGrid>
      <w:tr>
        <w:tblPrEx/>
        <w:trPr>
          <w:trHeight w:val="340"/>
        </w:trPr>
        <w:tc>
          <w:tcPr>
            <w:gridSpan w:val="4"/>
            <w:shd w:val="clear" w:color="ffffff" w:fill="ffffff"/>
            <w:tcBorders>
              <w:top w:val="none" w:color="000000" w:sz="4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tcW w:w="4658" w:type="dxa"/>
            <w:vAlign w:val="bottom"/>
            <w:textDirection w:val="lrTb"/>
            <w:noWrap w:val="false"/>
          </w:tcPr>
          <w:p>
            <w:pPr>
              <w:ind w:left="60"/>
              <w:spacing w:line="340" w:lineRule="atLeas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Тематические занятия отряда ЮИД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W w:w="2060" w:type="dxa"/>
            <w:vAlign w:val="bottom"/>
            <w:textDirection w:val="lrTb"/>
            <w:noWrap w:val="false"/>
          </w:tcPr>
          <w:p>
            <w:pPr>
              <w:spacing w:line="340" w:lineRule="atLeas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W w:w="1614" w:type="dxa"/>
            <w:vAlign w:val="bottom"/>
            <w:textDirection w:val="lrTb"/>
            <w:noWrap w:val="false"/>
          </w:tcPr>
          <w:p>
            <w:pPr>
              <w:spacing w:line="340" w:lineRule="atLeas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773" w:type="dxa"/>
            <w:vAlign w:val="bottom"/>
            <w:textDirection w:val="lrTb"/>
            <w:noWrap w:val="false"/>
          </w:tcPr>
          <w:p>
            <w:pPr>
              <w:spacing w:line="340" w:lineRule="atLeas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6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W w:w="491" w:type="dxa"/>
            <w:vAlign w:val="bottom"/>
            <w:textDirection w:val="lrTb"/>
            <w:noWrap w:val="false"/>
          </w:tcPr>
          <w:p>
            <w:pPr>
              <w:spacing w:line="36" w:lineRule="atLeas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none" w:color="000000" w:sz="4" w:space="0"/>
            </w:tcBorders>
            <w:tcW w:w="4167" w:type="dxa"/>
            <w:vAlign w:val="bottom"/>
            <w:textDirection w:val="lrTb"/>
            <w:noWrap w:val="false"/>
          </w:tcPr>
          <w:p>
            <w:pPr>
              <w:spacing w:line="36" w:lineRule="atLeas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none" w:color="000000" w:sz="4" w:space="0"/>
            </w:tcBorders>
            <w:tcW w:w="2060" w:type="dxa"/>
            <w:vAlign w:val="bottom"/>
            <w:textDirection w:val="lrTb"/>
            <w:noWrap w:val="false"/>
          </w:tcPr>
          <w:p>
            <w:pPr>
              <w:spacing w:line="36" w:lineRule="atLeas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none" w:color="000000" w:sz="4" w:space="0"/>
            </w:tcBorders>
            <w:tcW w:w="1614" w:type="dxa"/>
            <w:vAlign w:val="bottom"/>
            <w:textDirection w:val="lrTb"/>
            <w:noWrap w:val="false"/>
          </w:tcPr>
          <w:p>
            <w:pPr>
              <w:spacing w:line="36" w:lineRule="atLeas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73" w:type="dxa"/>
            <w:vAlign w:val="bottom"/>
            <w:textDirection w:val="lrTb"/>
            <w:noWrap w:val="false"/>
          </w:tcPr>
          <w:p>
            <w:pPr>
              <w:spacing w:line="36" w:lineRule="atLeas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9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491" w:type="dxa"/>
            <w:vAlign w:val="bottom"/>
            <w:textDirection w:val="lrTb"/>
            <w:noWrap w:val="false"/>
          </w:tcPr>
          <w:p>
            <w:pPr>
              <w:spacing w:line="294" w:lineRule="atLeas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3"/>
            <w:shd w:val="clear" w:color="ffffff" w:fill="ffffff"/>
            <w:tcW w:w="4167" w:type="dxa"/>
            <w:vAlign w:val="bottom"/>
            <w:textDirection w:val="lrTb"/>
            <w:noWrap w:val="false"/>
          </w:tcPr>
          <w:p>
            <w:pPr>
              <w:ind w:left="40"/>
              <w:spacing w:line="294" w:lineRule="atLeas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Правила безопасного движения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2060" w:type="dxa"/>
            <w:vAlign w:val="bottom"/>
            <w:textDirection w:val="lrTb"/>
            <w:noWrap w:val="false"/>
          </w:tcPr>
          <w:p>
            <w:pPr>
              <w:spacing w:line="294" w:lineRule="atLeas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W w:w="1614" w:type="dxa"/>
            <w:vAlign w:val="bottom"/>
            <w:textDirection w:val="lrTb"/>
            <w:noWrap w:val="false"/>
          </w:tcPr>
          <w:p>
            <w:pPr>
              <w:spacing w:line="294" w:lineRule="atLeas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ук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тряда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773" w:type="dxa"/>
            <w:vAlign w:val="bottom"/>
            <w:textDirection w:val="lrTb"/>
            <w:noWrap w:val="false"/>
          </w:tcPr>
          <w:p>
            <w:pPr>
              <w:spacing w:line="294" w:lineRule="atLeas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491" w:type="dxa"/>
            <w:vAlign w:val="bottom"/>
            <w:textDirection w:val="lrTb"/>
            <w:noWrap w:val="false"/>
          </w:tcPr>
          <w:p>
            <w:pPr>
              <w:spacing w:line="276" w:lineRule="atLeas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3"/>
            <w:shd w:val="clear" w:color="ffffff" w:fill="ffffff"/>
            <w:tcW w:w="4167" w:type="dxa"/>
            <w:vAlign w:val="bottom"/>
            <w:textDirection w:val="lrTb"/>
            <w:noWrap w:val="false"/>
          </w:tcPr>
          <w:p>
            <w:pPr>
              <w:ind w:left="40"/>
              <w:spacing w:line="276" w:lineRule="atLeas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Остановочный путь транспортных средств.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2060" w:type="dxa"/>
            <w:vAlign w:val="bottom"/>
            <w:textDirection w:val="lrTb"/>
            <w:noWrap w:val="false"/>
          </w:tcPr>
          <w:p>
            <w:pPr>
              <w:spacing w:line="276" w:lineRule="atLeas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2387" w:type="dxa"/>
            <w:vAlign w:val="bottom"/>
            <w:textDirection w:val="lrTb"/>
            <w:noWrap w:val="false"/>
          </w:tcPr>
          <w:p>
            <w:pPr>
              <w:spacing w:line="276" w:lineRule="atLeas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491" w:type="dxa"/>
            <w:vAlign w:val="bottom"/>
            <w:textDirection w:val="lrTb"/>
            <w:noWrap w:val="false"/>
          </w:tcPr>
          <w:p>
            <w:pPr>
              <w:spacing w:line="276" w:lineRule="atLeas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3"/>
            <w:shd w:val="clear" w:color="ffffff" w:fill="ffffff"/>
            <w:tcW w:w="4167" w:type="dxa"/>
            <w:vAlign w:val="bottom"/>
            <w:textDirection w:val="lrTb"/>
            <w:noWrap w:val="false"/>
          </w:tcPr>
          <w:p>
            <w:pPr>
              <w:ind w:left="40"/>
              <w:spacing w:line="276" w:lineRule="atLeas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Движение транспортных средств.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2060" w:type="dxa"/>
            <w:vAlign w:val="bottom"/>
            <w:textDirection w:val="lrTb"/>
            <w:noWrap w:val="false"/>
          </w:tcPr>
          <w:p>
            <w:pPr>
              <w:spacing w:line="276" w:lineRule="atLeas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W w:w="1614" w:type="dxa"/>
            <w:vAlign w:val="bottom"/>
            <w:textDirection w:val="lrTb"/>
            <w:noWrap w:val="false"/>
          </w:tcPr>
          <w:p>
            <w:pPr>
              <w:spacing w:line="276" w:lineRule="atLeas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773" w:type="dxa"/>
            <w:vAlign w:val="bottom"/>
            <w:textDirection w:val="lrTb"/>
            <w:noWrap w:val="false"/>
          </w:tcPr>
          <w:p>
            <w:pPr>
              <w:spacing w:line="276" w:lineRule="atLeas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491" w:type="dxa"/>
            <w:vAlign w:val="bottom"/>
            <w:textDirection w:val="lrTb"/>
            <w:noWrap w:val="false"/>
          </w:tcPr>
          <w:p>
            <w:pPr>
              <w:spacing w:line="276" w:lineRule="atLeas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3"/>
            <w:shd w:val="clear" w:color="ffffff" w:fill="ffffff"/>
            <w:tcW w:w="4167" w:type="dxa"/>
            <w:vAlign w:val="bottom"/>
            <w:textDirection w:val="lrTb"/>
            <w:noWrap w:val="false"/>
          </w:tcPr>
          <w:p>
            <w:pPr>
              <w:ind w:left="40"/>
              <w:spacing w:line="276" w:lineRule="atLeas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Назначение дорожной разметки.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2060" w:type="dxa"/>
            <w:vAlign w:val="bottom"/>
            <w:textDirection w:val="lrTb"/>
            <w:noWrap w:val="false"/>
          </w:tcPr>
          <w:p>
            <w:pPr>
              <w:spacing w:line="276" w:lineRule="atLeas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W w:w="1614" w:type="dxa"/>
            <w:vAlign w:val="bottom"/>
            <w:textDirection w:val="lrTb"/>
            <w:noWrap w:val="false"/>
          </w:tcPr>
          <w:p>
            <w:pPr>
              <w:spacing w:line="276" w:lineRule="atLeas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773" w:type="dxa"/>
            <w:vAlign w:val="bottom"/>
            <w:textDirection w:val="lrTb"/>
            <w:noWrap w:val="false"/>
          </w:tcPr>
          <w:p>
            <w:pPr>
              <w:spacing w:line="276" w:lineRule="atLeas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491" w:type="dxa"/>
            <w:vAlign w:val="bottom"/>
            <w:textDirection w:val="lrTb"/>
            <w:noWrap w:val="false"/>
          </w:tcPr>
          <w:p>
            <w:pPr>
              <w:spacing w:line="276" w:lineRule="atLeas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3"/>
            <w:shd w:val="clear" w:color="ffffff" w:fill="ffffff"/>
            <w:tcW w:w="4167" w:type="dxa"/>
            <w:vAlign w:val="bottom"/>
            <w:textDirection w:val="lrTb"/>
            <w:noWrap w:val="false"/>
          </w:tcPr>
          <w:p>
            <w:pPr>
              <w:ind w:left="40"/>
              <w:spacing w:line="276" w:lineRule="atLeas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Движение на велосипеде.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2060" w:type="dxa"/>
            <w:vAlign w:val="bottom"/>
            <w:textDirection w:val="lrTb"/>
            <w:noWrap w:val="false"/>
          </w:tcPr>
          <w:p>
            <w:pPr>
              <w:spacing w:line="276" w:lineRule="atLeas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W w:w="1614" w:type="dxa"/>
            <w:vAlign w:val="bottom"/>
            <w:textDirection w:val="lrTb"/>
            <w:noWrap w:val="false"/>
          </w:tcPr>
          <w:p>
            <w:pPr>
              <w:spacing w:line="276" w:lineRule="atLeas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773" w:type="dxa"/>
            <w:vAlign w:val="bottom"/>
            <w:textDirection w:val="lrTb"/>
            <w:noWrap w:val="false"/>
          </w:tcPr>
          <w:p>
            <w:pPr>
              <w:spacing w:line="276" w:lineRule="atLeas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491" w:type="dxa"/>
            <w:vAlign w:val="bottom"/>
            <w:textDirection w:val="lrTb"/>
            <w:noWrap w:val="false"/>
          </w:tcPr>
          <w:p>
            <w:pPr>
              <w:spacing w:line="276" w:lineRule="atLeas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3"/>
            <w:shd w:val="clear" w:color="ffffff" w:fill="ffffff"/>
            <w:tcW w:w="4167" w:type="dxa"/>
            <w:vAlign w:val="bottom"/>
            <w:textDirection w:val="lrTb"/>
            <w:noWrap w:val="false"/>
          </w:tcPr>
          <w:p>
            <w:pPr>
              <w:ind w:left="40"/>
              <w:spacing w:line="276" w:lineRule="atLeas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На железной дороге.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2060" w:type="dxa"/>
            <w:vAlign w:val="bottom"/>
            <w:textDirection w:val="lrTb"/>
            <w:noWrap w:val="false"/>
          </w:tcPr>
          <w:p>
            <w:pPr>
              <w:spacing w:line="276" w:lineRule="atLeas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W w:w="1614" w:type="dxa"/>
            <w:vAlign w:val="bottom"/>
            <w:textDirection w:val="lrTb"/>
            <w:noWrap w:val="false"/>
          </w:tcPr>
          <w:p>
            <w:pPr>
              <w:spacing w:line="276" w:lineRule="atLeas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773" w:type="dxa"/>
            <w:vAlign w:val="bottom"/>
            <w:textDirection w:val="lrTb"/>
            <w:noWrap w:val="false"/>
          </w:tcPr>
          <w:p>
            <w:pPr>
              <w:spacing w:line="276" w:lineRule="atLeas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491" w:type="dxa"/>
            <w:vAlign w:val="bottom"/>
            <w:textDirection w:val="lrTb"/>
            <w:noWrap w:val="false"/>
          </w:tcPr>
          <w:p>
            <w:pPr>
              <w:spacing w:line="276" w:lineRule="atLeas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4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6227" w:type="dxa"/>
            <w:vAlign w:val="bottom"/>
            <w:textDirection w:val="lrTb"/>
            <w:noWrap w:val="false"/>
          </w:tcPr>
          <w:p>
            <w:pPr>
              <w:ind w:left="40"/>
              <w:spacing w:line="276" w:lineRule="atLeas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Технические требования, предъявляемые велосипедистам.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W w:w="1614" w:type="dxa"/>
            <w:vAlign w:val="bottom"/>
            <w:textDirection w:val="lrTb"/>
            <w:noWrap w:val="false"/>
          </w:tcPr>
          <w:p>
            <w:pPr>
              <w:spacing w:line="276" w:lineRule="atLeas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773" w:type="dxa"/>
            <w:vAlign w:val="bottom"/>
            <w:textDirection w:val="lrTb"/>
            <w:noWrap w:val="false"/>
          </w:tcPr>
          <w:p>
            <w:pPr>
              <w:spacing w:line="276" w:lineRule="atLeas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491" w:type="dxa"/>
            <w:vAlign w:val="bottom"/>
            <w:textDirection w:val="lrTb"/>
            <w:noWrap w:val="false"/>
          </w:tcPr>
          <w:p>
            <w:pPr>
              <w:spacing w:line="276" w:lineRule="atLeas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3"/>
            <w:shd w:val="clear" w:color="ffffff" w:fill="ffffff"/>
            <w:tcW w:w="4167" w:type="dxa"/>
            <w:vAlign w:val="bottom"/>
            <w:textDirection w:val="lrTb"/>
            <w:noWrap w:val="false"/>
          </w:tcPr>
          <w:p>
            <w:pPr>
              <w:ind w:left="40"/>
              <w:spacing w:line="276" w:lineRule="atLeas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Поведение учащихся при ДТП.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2060" w:type="dxa"/>
            <w:vAlign w:val="bottom"/>
            <w:textDirection w:val="lrTb"/>
            <w:noWrap w:val="false"/>
          </w:tcPr>
          <w:p>
            <w:pPr>
              <w:spacing w:line="276" w:lineRule="atLeas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W w:w="1614" w:type="dxa"/>
            <w:vAlign w:val="bottom"/>
            <w:textDirection w:val="lrTb"/>
            <w:noWrap w:val="false"/>
          </w:tcPr>
          <w:p>
            <w:pPr>
              <w:spacing w:line="276" w:lineRule="atLeas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773" w:type="dxa"/>
            <w:vAlign w:val="bottom"/>
            <w:textDirection w:val="lrTb"/>
            <w:noWrap w:val="false"/>
          </w:tcPr>
          <w:p>
            <w:pPr>
              <w:spacing w:line="276" w:lineRule="atLeas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491" w:type="dxa"/>
            <w:vAlign w:val="bottom"/>
            <w:textDirection w:val="lrTb"/>
            <w:noWrap w:val="false"/>
          </w:tcPr>
          <w:p>
            <w:pPr>
              <w:spacing w:line="276" w:lineRule="atLeas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3"/>
            <w:shd w:val="clear" w:color="ffffff" w:fill="ffffff"/>
            <w:tcW w:w="4167" w:type="dxa"/>
            <w:vAlign w:val="bottom"/>
            <w:textDirection w:val="lrTb"/>
            <w:noWrap w:val="false"/>
          </w:tcPr>
          <w:p>
            <w:pPr>
              <w:ind w:left="40"/>
              <w:spacing w:line="276" w:lineRule="atLeas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Дорожные знаки.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2060" w:type="dxa"/>
            <w:vAlign w:val="bottom"/>
            <w:textDirection w:val="lrTb"/>
            <w:noWrap w:val="false"/>
          </w:tcPr>
          <w:p>
            <w:pPr>
              <w:spacing w:line="276" w:lineRule="atLeas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W w:w="1614" w:type="dxa"/>
            <w:vAlign w:val="bottom"/>
            <w:textDirection w:val="lrTb"/>
            <w:noWrap w:val="false"/>
          </w:tcPr>
          <w:p>
            <w:pPr>
              <w:spacing w:line="276" w:lineRule="atLeas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773" w:type="dxa"/>
            <w:vAlign w:val="bottom"/>
            <w:textDirection w:val="lrTb"/>
            <w:noWrap w:val="false"/>
          </w:tcPr>
          <w:p>
            <w:pPr>
              <w:spacing w:line="276" w:lineRule="atLeas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491" w:type="dxa"/>
            <w:vAlign w:val="bottom"/>
            <w:textDirection w:val="lrTb"/>
            <w:noWrap w:val="false"/>
          </w:tcPr>
          <w:p>
            <w:pPr>
              <w:spacing w:line="276" w:lineRule="atLeas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3"/>
            <w:shd w:val="clear" w:color="ffffff" w:fill="ffffff"/>
            <w:tcW w:w="4167" w:type="dxa"/>
            <w:vAlign w:val="bottom"/>
            <w:textDirection w:val="lrTb"/>
            <w:noWrap w:val="false"/>
          </w:tcPr>
          <w:p>
            <w:pPr>
              <w:ind w:left="40"/>
              <w:spacing w:line="276" w:lineRule="atLeas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Движение пешеходов.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2060" w:type="dxa"/>
            <w:vAlign w:val="bottom"/>
            <w:textDirection w:val="lrTb"/>
            <w:noWrap w:val="false"/>
          </w:tcPr>
          <w:p>
            <w:pPr>
              <w:spacing w:line="276" w:lineRule="atLeas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W w:w="1614" w:type="dxa"/>
            <w:vAlign w:val="bottom"/>
            <w:textDirection w:val="lrTb"/>
            <w:noWrap w:val="false"/>
          </w:tcPr>
          <w:p>
            <w:pPr>
              <w:spacing w:line="276" w:lineRule="atLeas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773" w:type="dxa"/>
            <w:vAlign w:val="bottom"/>
            <w:textDirection w:val="lrTb"/>
            <w:noWrap w:val="false"/>
          </w:tcPr>
          <w:p>
            <w:pPr>
              <w:spacing w:line="276" w:lineRule="atLeas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491" w:type="dxa"/>
            <w:vAlign w:val="bottom"/>
            <w:textDirection w:val="lrTb"/>
            <w:noWrap w:val="false"/>
          </w:tcPr>
          <w:p>
            <w:pPr>
              <w:spacing w:line="322" w:lineRule="atLeas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4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6227" w:type="dxa"/>
            <w:vAlign w:val="bottom"/>
            <w:textDirection w:val="lrTb"/>
            <w:noWrap w:val="false"/>
          </w:tcPr>
          <w:p>
            <w:pPr>
              <w:ind w:left="100"/>
              <w:spacing w:line="322" w:lineRule="atLeas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Первая медицинская помощь пострадавшим в ДТП.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W w:w="1614" w:type="dxa"/>
            <w:vAlign w:val="bottom"/>
            <w:textDirection w:val="lrTb"/>
            <w:noWrap w:val="false"/>
          </w:tcPr>
          <w:p>
            <w:pPr>
              <w:spacing w:line="322" w:lineRule="atLeas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773" w:type="dxa"/>
            <w:vAlign w:val="bottom"/>
            <w:textDirection w:val="lrTb"/>
            <w:noWrap w:val="false"/>
          </w:tcPr>
          <w:p>
            <w:pPr>
              <w:spacing w:line="322" w:lineRule="atLeas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88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91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none" w:color="000000" w:sz="4" w:space="0"/>
            </w:tcBorders>
            <w:tcW w:w="160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none" w:color="000000" w:sz="4" w:space="0"/>
            </w:tcBorders>
            <w:tcW w:w="3932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none" w:color="000000" w:sz="4" w:space="0"/>
            </w:tcBorders>
            <w:tcW w:w="75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060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none" w:color="000000" w:sz="4" w:space="0"/>
            </w:tcBorders>
            <w:tcW w:w="1614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73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</w:tr>
    </w:tbl>
    <w:p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table" w:styleId="61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9" w:default="1">
    <w:name w:val="No List"/>
    <w:uiPriority w:val="99"/>
    <w:semiHidden/>
    <w:unhideWhenUsed/>
  </w:style>
  <w:style w:type="paragraph" w:styleId="620">
    <w:name w:val="No Spacing"/>
    <w:basedOn w:val="617"/>
    <w:uiPriority w:val="1"/>
    <w:qFormat/>
    <w:pPr>
      <w:spacing w:after="0" w:line="240" w:lineRule="auto"/>
    </w:pPr>
  </w:style>
  <w:style w:type="paragraph" w:styleId="621">
    <w:name w:val="List Paragraph"/>
    <w:basedOn w:val="617"/>
    <w:uiPriority w:val="34"/>
    <w:qFormat/>
    <w:pPr>
      <w:contextualSpacing/>
      <w:ind w:left="720"/>
    </w:pPr>
  </w:style>
  <w:style w:type="character" w:styleId="626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2025-11-25T23:32:06Z</dcterms:modified>
</cp:coreProperties>
</file>